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mpact" w:cs="Impact" w:eastAsia="Impact" w:hAnsi="Impact"/>
          <w:sz w:val="44"/>
          <w:szCs w:val="44"/>
          <w:u w:val="single"/>
        </w:rPr>
      </w:pPr>
      <w:r w:rsidDel="00000000" w:rsidR="00000000" w:rsidRPr="00000000">
        <w:rPr>
          <w:rFonts w:ascii="Impact" w:cs="Impact" w:eastAsia="Impact" w:hAnsi="Impact"/>
          <w:sz w:val="44"/>
          <w:szCs w:val="44"/>
          <w:u w:val="single"/>
          <w:rtl w:val="0"/>
        </w:rPr>
        <w:t xml:space="preserve">Adopt-a-Student: an HBCU Rent Relief Fund</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Adopt-A-Student Initiative</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Overview</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Adopt-A-Student Initiative is a rent relief program designed to support HBCU students facing housing insecurity or financial hardship. We recognize that far too many students are at risk of being displaced or overwhelmed by rent-related stress while trying to pursue their education. This initiative aims to directly bridge that gap by connecting donors—individuals, alumni, organizations, and community members—with students in need of urgent, compassionate assistance.</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Purpose</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mission is rooted in community care, dignity, and advocacy. Through this initiative, students can apply for rent assistance, and once verified, are matched with donors who “adopt” them by contributing toward their rent expenses. Whether it’s a one time donation or commitment, every donation makes a difference in keeping students housed and supported.</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program is not just about money—it’s about standing in the gap and reminding students that they are not alone.</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Launch &amp; Donation Details</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Adopt-A-Student Initiative will officially open for donations starting July 25th, 2025. At that time, a secure donation portal will be available on our website with student profiles and stories (shared with consent or anonymously) so donors can see the direct impact of their support.</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invite our broader community to be part of this powerful act of solidarity—because when we uplift our students, we strengthen our future.</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